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6AAEFF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CA45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1CE30</w:t>
            </w:r>
            <w:r w:rsidR="00CA45D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43E169C" w:rsidR="00F71A3D" w:rsidRDefault="008048E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02657720" w:rsidR="00F71A3D" w:rsidRDefault="00CA45D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PAVEMENT ANALYSIS AND DESIGN</w:t>
      </w:r>
    </w:p>
    <w:p w14:paraId="772AFEF7" w14:textId="60CAF5C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157E1">
        <w:rPr>
          <w:rFonts w:ascii="Tw Cen MT" w:hAnsi="Tw Cen MT"/>
          <w:sz w:val="26"/>
          <w:szCs w:val="26"/>
        </w:rPr>
        <w:t>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  <w:r w:rsidR="00B866E8">
        <w:rPr>
          <w:rFonts w:ascii="Tw Cen MT" w:hAnsi="Tw Cen MT"/>
          <w:sz w:val="26"/>
          <w:szCs w:val="26"/>
        </w:rPr>
        <w:br/>
      </w:r>
      <w:r w:rsidR="00B866E8" w:rsidRPr="00B866E8">
        <w:rPr>
          <w:rFonts w:ascii="Tw Cen MT" w:hAnsi="Tw Cen MT"/>
          <w:b/>
          <w:bCs/>
          <w:i/>
          <w:iCs/>
          <w:sz w:val="26"/>
          <w:szCs w:val="26"/>
        </w:rPr>
        <w:t>(Use of Design Aids is allowed)</w:t>
      </w:r>
      <w:r w:rsidR="00B866E8">
        <w:rPr>
          <w:rFonts w:ascii="Tw Cen MT" w:hAnsi="Tw Cen MT"/>
          <w:sz w:val="26"/>
          <w:szCs w:val="26"/>
        </w:rPr>
        <w:t xml:space="preserve"> 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536A8F62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928DA3" w14:textId="77777777" w:rsidR="002A22AC" w:rsidRDefault="002A22AC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649AF944" w14:textId="0C6B2350" w:rsidR="00A2219C" w:rsidRDefault="00911E98" w:rsidP="00911E9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911E9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911E9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11E9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11E9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11E9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11E9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77A9BDA3" w14:textId="77777777" w:rsidR="002A22AC" w:rsidRPr="0035196F" w:rsidRDefault="002A22AC" w:rsidP="00911E9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6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920"/>
      </w:tblGrid>
      <w:tr w:rsidR="00A2219C" w:rsidRPr="0035196F" w14:paraId="08DA9C02" w14:textId="77777777" w:rsidTr="002A22AC">
        <w:tc>
          <w:tcPr>
            <w:tcW w:w="902" w:type="dxa"/>
          </w:tcPr>
          <w:p w14:paraId="28598F34" w14:textId="77777777" w:rsidR="00A2219C" w:rsidRPr="0035196F" w:rsidRDefault="00A2219C" w:rsidP="00A22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ED78E24" w14:textId="0668CCCD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Define Equivalent Single Wheel Load (ESWL)</w:t>
            </w:r>
          </w:p>
        </w:tc>
        <w:tc>
          <w:tcPr>
            <w:tcW w:w="911" w:type="dxa"/>
          </w:tcPr>
          <w:p w14:paraId="7E74C328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6FCBB1" w14:textId="479C88F2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3BE63060" w14:textId="53CA2286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60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219C" w:rsidRPr="0035196F" w14:paraId="0D8233AD" w14:textId="77777777" w:rsidTr="002A22AC">
        <w:tc>
          <w:tcPr>
            <w:tcW w:w="902" w:type="dxa"/>
          </w:tcPr>
          <w:p w14:paraId="459FB6FE" w14:textId="77777777" w:rsidR="00A2219C" w:rsidRPr="0035196F" w:rsidRDefault="00A2219C" w:rsidP="00A22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B3C05F1" w14:textId="7D858C24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List the variables considered in pavement design.</w:t>
            </w:r>
          </w:p>
        </w:tc>
        <w:tc>
          <w:tcPr>
            <w:tcW w:w="911" w:type="dxa"/>
          </w:tcPr>
          <w:p w14:paraId="68BCB5F5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A9D55D1" w14:textId="55A0C633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70F1F649" w14:textId="2669F292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60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219C" w:rsidRPr="0035196F" w14:paraId="1E700042" w14:textId="77777777" w:rsidTr="002A22AC">
        <w:tc>
          <w:tcPr>
            <w:tcW w:w="902" w:type="dxa"/>
          </w:tcPr>
          <w:p w14:paraId="57052FB7" w14:textId="77777777" w:rsidR="00A2219C" w:rsidRPr="0035196F" w:rsidRDefault="00A2219C" w:rsidP="00A22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D045E56" w14:textId="77777777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Explain the concept of radius of relative stiffness in rigid pavement analysis.</w:t>
            </w:r>
          </w:p>
        </w:tc>
        <w:tc>
          <w:tcPr>
            <w:tcW w:w="911" w:type="dxa"/>
          </w:tcPr>
          <w:p w14:paraId="2BA407CC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ECBEF01" w14:textId="13E074B0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009CE7A9" w14:textId="7E3C51B3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60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219C" w:rsidRPr="0035196F" w14:paraId="00C93FED" w14:textId="77777777" w:rsidTr="002A22AC">
        <w:tc>
          <w:tcPr>
            <w:tcW w:w="902" w:type="dxa"/>
          </w:tcPr>
          <w:p w14:paraId="49C6B0DB" w14:textId="77777777" w:rsidR="00A2219C" w:rsidRPr="0035196F" w:rsidRDefault="00A2219C" w:rsidP="00A22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67B8E78" w14:textId="77777777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What are the advantages of Mechanistic–Empirical design over empirical design?</w:t>
            </w:r>
          </w:p>
        </w:tc>
        <w:tc>
          <w:tcPr>
            <w:tcW w:w="911" w:type="dxa"/>
          </w:tcPr>
          <w:p w14:paraId="2D159013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44F3C2" w14:textId="24E93578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03481E91" w14:textId="2268EF4D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60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219C" w:rsidRPr="0035196F" w14:paraId="617A411C" w14:textId="77777777" w:rsidTr="002A22AC">
        <w:tc>
          <w:tcPr>
            <w:tcW w:w="902" w:type="dxa"/>
          </w:tcPr>
          <w:p w14:paraId="43A610C3" w14:textId="77777777" w:rsidR="00A2219C" w:rsidRPr="0035196F" w:rsidRDefault="00A2219C" w:rsidP="00A22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4DDD303" w14:textId="5C9A8820" w:rsidR="00A2219C" w:rsidRPr="0035196F" w:rsidRDefault="00777A49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the term overlay with a neat figure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CF50071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E1ECD89" w14:textId="21B4F28B" w:rsidR="00A2219C" w:rsidRPr="0035196F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4BCEEE58" w14:textId="77777777" w:rsidR="00A2219C" w:rsidRDefault="008F360D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60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BFDC7B" w14:textId="02E55576" w:rsidR="002A22AC" w:rsidRPr="0035196F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20B4A0" w14:textId="69A7BBD2" w:rsidR="00A2219C" w:rsidRPr="0035196F" w:rsidRDefault="007D10F5" w:rsidP="00F4228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D10F5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D10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10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10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10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10F5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3BE35B7" w14:textId="77777777" w:rsidR="00A2219C" w:rsidRPr="0035196F" w:rsidRDefault="00A2219C" w:rsidP="00A221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920"/>
      </w:tblGrid>
      <w:tr w:rsidR="00A2219C" w:rsidRPr="0035196F" w14:paraId="1D887017" w14:textId="77777777" w:rsidTr="002A22AC">
        <w:tc>
          <w:tcPr>
            <w:tcW w:w="10627" w:type="dxa"/>
            <w:gridSpan w:val="5"/>
          </w:tcPr>
          <w:p w14:paraId="731F9447" w14:textId="76429AED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2A2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2219C" w:rsidRPr="0035196F" w14:paraId="5346B3BC" w14:textId="77777777" w:rsidTr="002A22AC">
        <w:tc>
          <w:tcPr>
            <w:tcW w:w="902" w:type="dxa"/>
          </w:tcPr>
          <w:p w14:paraId="1640E56B" w14:textId="77607E8F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52AE0326" w14:textId="77777777" w:rsidR="00A2219C" w:rsidRPr="0035196F" w:rsidRDefault="00A2219C" w:rsidP="00A221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Explain in detail the factors affecting pavement design such as wheel load, subgrade support, and environmental conditions</w:t>
            </w:r>
          </w:p>
        </w:tc>
        <w:tc>
          <w:tcPr>
            <w:tcW w:w="911" w:type="dxa"/>
          </w:tcPr>
          <w:p w14:paraId="78BBBB5E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0FFAEF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611A9157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797B4C20" w14:textId="77777777" w:rsidTr="002A22AC">
        <w:trPr>
          <w:trHeight w:val="329"/>
        </w:trPr>
        <w:tc>
          <w:tcPr>
            <w:tcW w:w="902" w:type="dxa"/>
          </w:tcPr>
          <w:p w14:paraId="5A6A1A2C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37AF2E3" w14:textId="77777777" w:rsidR="00A2219C" w:rsidRPr="0035196F" w:rsidRDefault="00A2219C" w:rsidP="00A221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Explain the process how axle load survey is carried in the field for the determination of vehicle damage factor</w:t>
            </w:r>
          </w:p>
        </w:tc>
        <w:tc>
          <w:tcPr>
            <w:tcW w:w="911" w:type="dxa"/>
          </w:tcPr>
          <w:p w14:paraId="0EC4AD55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3A5891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1B647F7B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2FD896F9" w14:textId="77777777" w:rsidTr="002A22AC">
        <w:tc>
          <w:tcPr>
            <w:tcW w:w="10627" w:type="dxa"/>
            <w:gridSpan w:val="5"/>
          </w:tcPr>
          <w:p w14:paraId="0A245B8B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219C" w:rsidRPr="0035196F" w14:paraId="2E011690" w14:textId="77777777" w:rsidTr="002A22AC">
        <w:tc>
          <w:tcPr>
            <w:tcW w:w="902" w:type="dxa"/>
          </w:tcPr>
          <w:p w14:paraId="2324A022" w14:textId="4BE4258B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4F1FEB61" w14:textId="70205B8F" w:rsidR="00A2219C" w:rsidRPr="0035196F" w:rsidRDefault="00A2219C" w:rsidP="00A2219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 w:hanging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A highway carries 4000 commercial vehicles per day in both directions. Determine the design traffic in million standard axles (</w:t>
            </w:r>
            <w:proofErr w:type="spellStart"/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msa</w:t>
            </w:r>
            <w:proofErr w:type="spellEnd"/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) for a design life of 15 years. Assume growth rate = 7.5%, VDF = 3.5, and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lateral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distribution = 0.75,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 xml:space="preserve">2-lane divided carriageway </w:t>
            </w:r>
          </w:p>
        </w:tc>
        <w:tc>
          <w:tcPr>
            <w:tcW w:w="911" w:type="dxa"/>
          </w:tcPr>
          <w:p w14:paraId="1695B677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85BEFD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0DFC9587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219C" w:rsidRPr="0035196F" w14:paraId="478D7AF5" w14:textId="77777777" w:rsidTr="002A22AC">
        <w:tc>
          <w:tcPr>
            <w:tcW w:w="902" w:type="dxa"/>
          </w:tcPr>
          <w:p w14:paraId="7ACB66D4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834CF05" w14:textId="77777777" w:rsidR="00A2219C" w:rsidRPr="0035196F" w:rsidRDefault="00A2219C" w:rsidP="00A2219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35196F">
              <w:rPr>
                <w:rFonts w:ascii="Times New Roman" w:hAnsi="Times New Roman" w:cs="Times New Roman"/>
                <w:bCs/>
                <w:sz w:val="24"/>
                <w:szCs w:val="24"/>
              </w:rPr>
              <w:t>different types of pavements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based on structural composition</w:t>
            </w:r>
          </w:p>
        </w:tc>
        <w:tc>
          <w:tcPr>
            <w:tcW w:w="911" w:type="dxa"/>
          </w:tcPr>
          <w:p w14:paraId="4CF6E455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A271D6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10F5FA3C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7C8D62F8" w14:textId="77777777" w:rsidTr="002A22AC">
        <w:tc>
          <w:tcPr>
            <w:tcW w:w="10627" w:type="dxa"/>
            <w:gridSpan w:val="5"/>
          </w:tcPr>
          <w:p w14:paraId="5277A344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B2D476" w14:textId="2F650B84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2219C" w:rsidRPr="0035196F" w14:paraId="687C9741" w14:textId="77777777" w:rsidTr="002A22AC">
        <w:tc>
          <w:tcPr>
            <w:tcW w:w="902" w:type="dxa"/>
          </w:tcPr>
          <w:p w14:paraId="571AB576" w14:textId="0A811E24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36B042F7" w14:textId="76A03ED6" w:rsidR="00A2219C" w:rsidRPr="0035196F" w:rsidRDefault="00A2219C" w:rsidP="00A2219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 xml:space="preserve">temperature stress in 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rigid pavement analysis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 xml:space="preserve">using </w:t>
            </w:r>
            <w:r w:rsidR="007C6570"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Westergaard’s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concepts</w:t>
            </w:r>
            <w:r w:rsidR="002A22AC">
              <w:rPr>
                <w:rFonts w:ascii="Times New Roman" w:hAnsi="Times New Roman" w:cs="Times New Roman"/>
                <w:sz w:val="24"/>
                <w:szCs w:val="24"/>
              </w:rPr>
              <w:t xml:space="preserve"> with figures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305C211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F2D2D4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348EE1E3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010C46AD" w14:textId="77777777" w:rsidTr="002A22AC">
        <w:tc>
          <w:tcPr>
            <w:tcW w:w="902" w:type="dxa"/>
          </w:tcPr>
          <w:p w14:paraId="0EC397FF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0AABD06" w14:textId="3068651B" w:rsidR="00A2219C" w:rsidRPr="0035196F" w:rsidRDefault="00A2219C" w:rsidP="00A2219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Determine the deflection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 xml:space="preserve">on a 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>two-layer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pavement having surface modulus E</w:t>
            </w:r>
            <w:r w:rsidR="007C6570" w:rsidRPr="007C65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MPa, subgrade modulus 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92F5B" w:rsidRPr="00192F5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MPa, and thickness =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0 mm when loaded </w:t>
            </w:r>
            <w:r w:rsidR="002826A0">
              <w:rPr>
                <w:rFonts w:ascii="Times New Roman" w:hAnsi="Times New Roman" w:cs="Times New Roman"/>
                <w:sz w:val="24"/>
                <w:szCs w:val="24"/>
              </w:rPr>
              <w:t xml:space="preserve">with a </w:t>
            </w:r>
            <w:r w:rsidR="007C6570">
              <w:rPr>
                <w:rFonts w:ascii="Times New Roman" w:hAnsi="Times New Roman" w:cs="Times New Roman"/>
                <w:sz w:val="24"/>
                <w:szCs w:val="24"/>
              </w:rPr>
              <w:t>pressure of 560 kPa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over a 150 mm radius. Assume any other missing data suitably.</w:t>
            </w:r>
          </w:p>
        </w:tc>
        <w:tc>
          <w:tcPr>
            <w:tcW w:w="911" w:type="dxa"/>
          </w:tcPr>
          <w:p w14:paraId="3122492D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5E0D75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3236F2C5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219C" w:rsidRPr="0035196F" w14:paraId="4E39DE86" w14:textId="77777777" w:rsidTr="002A22AC">
        <w:tc>
          <w:tcPr>
            <w:tcW w:w="10627" w:type="dxa"/>
            <w:gridSpan w:val="5"/>
          </w:tcPr>
          <w:p w14:paraId="4F00012C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219C" w:rsidRPr="0035196F" w14:paraId="01EF096D" w14:textId="77777777" w:rsidTr="002A22AC">
        <w:tc>
          <w:tcPr>
            <w:tcW w:w="902" w:type="dxa"/>
          </w:tcPr>
          <w:p w14:paraId="1D1A86BC" w14:textId="166DF9FC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1DAF9BC9" w14:textId="3F0213D3" w:rsidR="00A2219C" w:rsidRPr="00777A49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Determine the Stresses at interior, edge and corner regions of a cement concrete using Westergaard’s stress equation using following data. Wheel load=5100kg, a=15cm, E=3x10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kg/cm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, h=20cm, Poisson ratio=0.15, K=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 xml:space="preserve">7.5 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kg/cm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77A49">
              <w:rPr>
                <w:rFonts w:ascii="Times New Roman" w:hAnsi="Times New Roman" w:cs="Times New Roman"/>
                <w:sz w:val="24"/>
                <w:szCs w:val="24"/>
              </w:rPr>
              <w:t>, b=14.0 cm</w:t>
            </w:r>
          </w:p>
        </w:tc>
        <w:tc>
          <w:tcPr>
            <w:tcW w:w="911" w:type="dxa"/>
          </w:tcPr>
          <w:p w14:paraId="74F83E6A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7F64E3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1C4E4663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219C" w:rsidRPr="0035196F" w14:paraId="7B75875B" w14:textId="77777777" w:rsidTr="002A22AC">
        <w:tc>
          <w:tcPr>
            <w:tcW w:w="10627" w:type="dxa"/>
            <w:gridSpan w:val="5"/>
          </w:tcPr>
          <w:p w14:paraId="0D0051A8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4C049A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4A713F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C53550" w14:textId="1122F223" w:rsidR="002A22AC" w:rsidRDefault="002067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  <w:p w14:paraId="671C3FAB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495CAF" w14:textId="509B0BB0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2219C" w:rsidRPr="0035196F" w14:paraId="2BBF3D9E" w14:textId="77777777" w:rsidTr="002A22AC">
        <w:tc>
          <w:tcPr>
            <w:tcW w:w="902" w:type="dxa"/>
          </w:tcPr>
          <w:p w14:paraId="66D6A079" w14:textId="141C0726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52D729E2" w14:textId="77777777" w:rsidR="00A2219C" w:rsidRPr="0035196F" w:rsidRDefault="00A2219C" w:rsidP="00A221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Explain the design steps of flexible pavement using IRC:37–2018 method.</w:t>
            </w:r>
          </w:p>
        </w:tc>
        <w:tc>
          <w:tcPr>
            <w:tcW w:w="911" w:type="dxa"/>
          </w:tcPr>
          <w:p w14:paraId="236E9A78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28BF7D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67470CB4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2515B2AA" w14:textId="77777777" w:rsidTr="002A22AC">
        <w:tc>
          <w:tcPr>
            <w:tcW w:w="902" w:type="dxa"/>
          </w:tcPr>
          <w:p w14:paraId="62ABA346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DA39C34" w14:textId="026BF5F1" w:rsidR="00A2219C" w:rsidRPr="0035196F" w:rsidRDefault="00A2219C" w:rsidP="00A221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777A49">
              <w:rPr>
                <w:rFonts w:ascii="Times New Roman" w:hAnsi="Times New Roman" w:cs="Times New Roman"/>
                <w:sz w:val="24"/>
                <w:szCs w:val="24"/>
              </w:rPr>
              <w:t xml:space="preserve">design of </w:t>
            </w:r>
            <w:r w:rsidR="00EF570F">
              <w:rPr>
                <w:rFonts w:ascii="Times New Roman" w:hAnsi="Times New Roman" w:cs="Times New Roman"/>
                <w:sz w:val="24"/>
                <w:szCs w:val="24"/>
              </w:rPr>
              <w:t xml:space="preserve">flexible </w:t>
            </w:r>
            <w:r w:rsidR="00777A49">
              <w:rPr>
                <w:rFonts w:ascii="Times New Roman" w:hAnsi="Times New Roman" w:cs="Times New Roman"/>
                <w:sz w:val="24"/>
                <w:szCs w:val="24"/>
              </w:rPr>
              <w:t xml:space="preserve">pavement based on AASHTO method </w:t>
            </w:r>
          </w:p>
        </w:tc>
        <w:tc>
          <w:tcPr>
            <w:tcW w:w="911" w:type="dxa"/>
          </w:tcPr>
          <w:p w14:paraId="38AC66AF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EC21B6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25D630AA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175099B7" w14:textId="77777777" w:rsidTr="002A22AC">
        <w:tc>
          <w:tcPr>
            <w:tcW w:w="10627" w:type="dxa"/>
            <w:gridSpan w:val="5"/>
          </w:tcPr>
          <w:p w14:paraId="4C73F37B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219C" w:rsidRPr="0035196F" w14:paraId="22F20157" w14:textId="77777777" w:rsidTr="002A22AC">
        <w:trPr>
          <w:trHeight w:val="70"/>
        </w:trPr>
        <w:tc>
          <w:tcPr>
            <w:tcW w:w="902" w:type="dxa"/>
          </w:tcPr>
          <w:p w14:paraId="0A25C7C4" w14:textId="124B050A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666D6C37" w14:textId="53241296" w:rsidR="00A2219C" w:rsidRPr="0035196F" w:rsidRDefault="00192F5B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Design a bituminous layer thickness </w:t>
            </w:r>
            <w:r w:rsidR="00B866E8">
              <w:rPr>
                <w:rFonts w:ascii="Times New Roman" w:hAnsi="Times New Roman" w:cs="Times New Roman"/>
                <w:sz w:val="24"/>
                <w:szCs w:val="24"/>
              </w:rPr>
              <w:t xml:space="preserve">as per IRC: 37-2018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flexible pavement with the following data (i) 4-lane divided traffic (ii) initial traffic in the year of completion of construction is 5000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cvpd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(iii) traffic growth rate 6%, (iv) design period 20 years, (v) VDF 5.2, (vi) effective CBR of soil sub-grade 7%, (vii)  Marshall parameters Va = 3%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11.5, (viii) Resilient Modulus of HMA layer 3000MPa, (ix) Computed horizontal and vertical strain from IITPAVE  0.000146 and 0.000243</w:t>
            </w:r>
            <w:r w:rsidR="00A2219C"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0EDD54CC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C0ACF47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25BEC756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2219C" w:rsidRPr="0035196F" w14:paraId="21BE2C34" w14:textId="77777777" w:rsidTr="002A22AC">
        <w:tc>
          <w:tcPr>
            <w:tcW w:w="10627" w:type="dxa"/>
            <w:gridSpan w:val="5"/>
          </w:tcPr>
          <w:p w14:paraId="3B3C4460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2A2AF1" w14:textId="23B393DD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2219C" w:rsidRPr="0035196F" w14:paraId="68B7C7D3" w14:textId="77777777" w:rsidTr="002A22AC">
        <w:tc>
          <w:tcPr>
            <w:tcW w:w="902" w:type="dxa"/>
          </w:tcPr>
          <w:p w14:paraId="17B299C4" w14:textId="630D0801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39C1A3A2" w14:textId="77777777" w:rsidR="00A2219C" w:rsidRPr="0035196F" w:rsidRDefault="00A2219C" w:rsidP="00A221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Discuss the steps in the design of rigid pavement using IRC:58–2015 guidelines.</w:t>
            </w:r>
          </w:p>
        </w:tc>
        <w:tc>
          <w:tcPr>
            <w:tcW w:w="911" w:type="dxa"/>
          </w:tcPr>
          <w:p w14:paraId="54AF56DE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A45465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6C46870C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426321AB" w14:textId="77777777" w:rsidTr="002A22AC">
        <w:tc>
          <w:tcPr>
            <w:tcW w:w="902" w:type="dxa"/>
          </w:tcPr>
          <w:p w14:paraId="6D79DC37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7021FC4" w14:textId="77777777" w:rsidR="00A2219C" w:rsidRPr="0035196F" w:rsidRDefault="00A2219C" w:rsidP="00A221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A cement concrete pavement has a thickness of 18cm and lane width of 3.5m. Design the tie bars along the longitudinal joints using the data given below. Allowable working stress in steel tie bars, SS=1400kg/cm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Unit weight of CC, W=2400kg/m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Maximum value of coefficient of friction=1.2 Allowable bond stress in deformed bars, Sb=24.6kg/cm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11" w:type="dxa"/>
          </w:tcPr>
          <w:p w14:paraId="278990B9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81E00C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087D1A35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2219C" w:rsidRPr="0035196F" w14:paraId="1E16D8BD" w14:textId="77777777" w:rsidTr="002A22AC">
        <w:tc>
          <w:tcPr>
            <w:tcW w:w="10627" w:type="dxa"/>
            <w:gridSpan w:val="5"/>
          </w:tcPr>
          <w:p w14:paraId="700F82B9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219C" w:rsidRPr="0035196F" w14:paraId="0986C9D4" w14:textId="77777777" w:rsidTr="002A22AC">
        <w:tc>
          <w:tcPr>
            <w:tcW w:w="902" w:type="dxa"/>
          </w:tcPr>
          <w:p w14:paraId="6D8582EE" w14:textId="05F8F11F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35FCCE1C" w14:textId="24A8A053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Design and detail dowel bars at expansion joints of a concrete pavement of thickness 20cm, and design wheel load of 4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>000 kg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. Assume load capacity of dowel system as 40% of design wheel load. Joint width 25mm, permissible stress in dowel bars, shear stress 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>1000 kg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and flexural stress 14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>00 kg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. Bearing stress in concrete permissible is 1</w:t>
            </w:r>
            <w:r w:rsidR="00192F5B">
              <w:rPr>
                <w:rFonts w:ascii="Times New Roman" w:hAnsi="Times New Roman" w:cs="Times New Roman"/>
                <w:sz w:val="24"/>
                <w:szCs w:val="24"/>
              </w:rPr>
              <w:t>00 kg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66E8">
              <w:rPr>
                <w:rFonts w:ascii="Times New Roman" w:hAnsi="Times New Roman" w:cs="Times New Roman"/>
                <w:sz w:val="24"/>
                <w:szCs w:val="24"/>
              </w:rPr>
              <w:t>Radius of relative stiffness (l) =80cm</w:t>
            </w:r>
          </w:p>
        </w:tc>
        <w:tc>
          <w:tcPr>
            <w:tcW w:w="911" w:type="dxa"/>
          </w:tcPr>
          <w:p w14:paraId="3E7BE682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246D701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62B309AB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2219C" w:rsidRPr="0035196F" w14:paraId="0908142C" w14:textId="77777777" w:rsidTr="002A22AC">
        <w:tc>
          <w:tcPr>
            <w:tcW w:w="10627" w:type="dxa"/>
            <w:gridSpan w:val="5"/>
          </w:tcPr>
          <w:p w14:paraId="3B243208" w14:textId="77777777" w:rsidR="002A22AC" w:rsidRDefault="002A22A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F9824A" w14:textId="1217EE78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2219C" w:rsidRPr="0035196F" w14:paraId="170C95D3" w14:textId="77777777" w:rsidTr="002A22AC">
        <w:trPr>
          <w:trHeight w:val="123"/>
        </w:trPr>
        <w:tc>
          <w:tcPr>
            <w:tcW w:w="902" w:type="dxa"/>
          </w:tcPr>
          <w:p w14:paraId="15FA93CF" w14:textId="3A46F52C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49052C0A" w14:textId="77777777" w:rsidR="00A2219C" w:rsidRPr="0035196F" w:rsidRDefault="00A2219C" w:rsidP="00A2219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Explain the procedure for overlay design over flexible pavements using Benkelman Beam Deflection data.</w:t>
            </w:r>
          </w:p>
        </w:tc>
        <w:tc>
          <w:tcPr>
            <w:tcW w:w="911" w:type="dxa"/>
          </w:tcPr>
          <w:p w14:paraId="66774C2E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B264AB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1BCCB370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2219C" w:rsidRPr="0035196F" w14:paraId="6A9EDDCE" w14:textId="77777777" w:rsidTr="002A22AC">
        <w:tc>
          <w:tcPr>
            <w:tcW w:w="902" w:type="dxa"/>
          </w:tcPr>
          <w:p w14:paraId="58DC73BA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C5089A1" w14:textId="77777777" w:rsidR="00A2219C" w:rsidRPr="0035196F" w:rsidRDefault="00A2219C" w:rsidP="00A2219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Write a short note on white topping and its applications.</w:t>
            </w:r>
          </w:p>
        </w:tc>
        <w:tc>
          <w:tcPr>
            <w:tcW w:w="911" w:type="dxa"/>
          </w:tcPr>
          <w:p w14:paraId="58BC9DE8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02C4DE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20474E98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2219C" w:rsidRPr="0035196F" w14:paraId="5D8A357F" w14:textId="77777777" w:rsidTr="002A22AC">
        <w:tc>
          <w:tcPr>
            <w:tcW w:w="10627" w:type="dxa"/>
            <w:gridSpan w:val="5"/>
          </w:tcPr>
          <w:p w14:paraId="6BB017B4" w14:textId="77777777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A2219C" w:rsidRPr="0035196F" w14:paraId="2BFAB2CA" w14:textId="77777777" w:rsidTr="002A22AC">
        <w:tc>
          <w:tcPr>
            <w:tcW w:w="902" w:type="dxa"/>
          </w:tcPr>
          <w:p w14:paraId="1A333290" w14:textId="4F387AB1" w:rsidR="00A2219C" w:rsidRPr="0035196F" w:rsidRDefault="00A2219C" w:rsidP="000A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F3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</w:tcPr>
          <w:p w14:paraId="39278798" w14:textId="3784CF1A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Benkelman beam deflection studies were carried out on 15 selected points on a stretch of flexible pavement during summer season using a dual wheel load of 4085kg, and </w:t>
            </w:r>
            <w:proofErr w:type="spellStart"/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tyre</w:t>
            </w:r>
            <w:proofErr w:type="spellEnd"/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 pressure of 5.6kg/cm</w:t>
            </w:r>
            <w:r w:rsidRPr="003519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. The deflection values obtained in mm after making necessity corrections are given below. </w:t>
            </w:r>
            <w:r w:rsidR="00B866E8">
              <w:rPr>
                <w:rFonts w:ascii="Times New Roman" w:hAnsi="Times New Roman" w:cs="Times New Roman"/>
                <w:sz w:val="24"/>
                <w:szCs w:val="24"/>
              </w:rPr>
              <w:t xml:space="preserve">Design traffic is 1800 </w:t>
            </w:r>
            <w:proofErr w:type="spellStart"/>
            <w:r w:rsidR="00B866E8">
              <w:rPr>
                <w:rFonts w:ascii="Times New Roman" w:hAnsi="Times New Roman" w:cs="Times New Roman"/>
                <w:sz w:val="24"/>
                <w:szCs w:val="24"/>
              </w:rPr>
              <w:t>cvpd</w:t>
            </w:r>
            <w:proofErr w:type="spellEnd"/>
            <w:r w:rsidRPr="0035196F">
              <w:rPr>
                <w:rFonts w:ascii="Times New Roman" w:hAnsi="Times New Roman" w:cs="Times New Roman"/>
                <w:sz w:val="24"/>
                <w:szCs w:val="24"/>
              </w:rPr>
              <w:t xml:space="preserve">, determine the thickness of bituminous overlay required, if the pavement temperature during test was 300C and moisture content correction factor is 1.3. Assume traffic growth rate as 7.5%. Assume any other missing suitably </w:t>
            </w:r>
          </w:p>
          <w:p w14:paraId="3C899E6C" w14:textId="77777777" w:rsidR="00A2219C" w:rsidRPr="0035196F" w:rsidRDefault="00A2219C" w:rsidP="000A2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1.40, 1.32, 1.25, 1.35, 1.48, 1.60, 1.65, 1.55, 1.45, 1.40, 1.36, 1.46, 1.50, 1.52, 1.45.</w:t>
            </w:r>
          </w:p>
        </w:tc>
        <w:tc>
          <w:tcPr>
            <w:tcW w:w="911" w:type="dxa"/>
          </w:tcPr>
          <w:p w14:paraId="068F64AA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6156F8D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3F654AFD" w14:textId="77777777" w:rsidR="00A2219C" w:rsidRPr="0035196F" w:rsidRDefault="00A2219C" w:rsidP="000A29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9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4BA9B1EB" w14:textId="77777777" w:rsidR="00A2219C" w:rsidRPr="0035196F" w:rsidRDefault="00A2219C" w:rsidP="00A221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1B6999" w14:textId="77777777" w:rsidR="00A2219C" w:rsidRPr="0035196F" w:rsidRDefault="00A2219C" w:rsidP="00A221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196F">
        <w:rPr>
          <w:rFonts w:ascii="Times New Roman" w:hAnsi="Times New Roman" w:cs="Times New Roman"/>
          <w:sz w:val="24"/>
          <w:szCs w:val="24"/>
        </w:rPr>
        <w:t>****</w:t>
      </w:r>
    </w:p>
    <w:p w14:paraId="3A0B752C" w14:textId="77777777" w:rsidR="00A2219C" w:rsidRPr="00A2219C" w:rsidRDefault="00A2219C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B84BE40" w14:textId="3D824BE6" w:rsidR="00794F2D" w:rsidRPr="00BF2B27" w:rsidRDefault="00D12CC0" w:rsidP="00804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p w14:paraId="21B76576" w14:textId="77777777" w:rsidR="00794F2D" w:rsidRDefault="00794F2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794F2D" w:rsidSect="00FC12DC">
      <w:footerReference w:type="default" r:id="rId8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374C8" w14:textId="77777777" w:rsidR="00F268BD" w:rsidRDefault="00F268BD" w:rsidP="002A22AC">
      <w:pPr>
        <w:spacing w:after="0" w:line="240" w:lineRule="auto"/>
      </w:pPr>
      <w:r>
        <w:separator/>
      </w:r>
    </w:p>
  </w:endnote>
  <w:endnote w:type="continuationSeparator" w:id="0">
    <w:p w14:paraId="3D56B201" w14:textId="77777777" w:rsidR="00F268BD" w:rsidRDefault="00F268BD" w:rsidP="002A2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52310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6141E3" w14:textId="0DF28956" w:rsidR="002A22AC" w:rsidRDefault="002A22A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4F2F01" w14:textId="77777777" w:rsidR="002A22AC" w:rsidRDefault="002A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BB77F" w14:textId="77777777" w:rsidR="00F268BD" w:rsidRDefault="00F268BD" w:rsidP="002A22AC">
      <w:pPr>
        <w:spacing w:after="0" w:line="240" w:lineRule="auto"/>
      </w:pPr>
      <w:r>
        <w:separator/>
      </w:r>
    </w:p>
  </w:footnote>
  <w:footnote w:type="continuationSeparator" w:id="0">
    <w:p w14:paraId="63FD7968" w14:textId="77777777" w:rsidR="00F268BD" w:rsidRDefault="00F268BD" w:rsidP="002A2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33CED"/>
    <w:multiLevelType w:val="hybridMultilevel"/>
    <w:tmpl w:val="6A06C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517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2246542">
    <w:abstractNumId w:val="13"/>
  </w:num>
  <w:num w:numId="3" w16cid:durableId="1728600271">
    <w:abstractNumId w:val="4"/>
  </w:num>
  <w:num w:numId="4" w16cid:durableId="1518470300">
    <w:abstractNumId w:val="10"/>
  </w:num>
  <w:num w:numId="5" w16cid:durableId="2073232713">
    <w:abstractNumId w:val="8"/>
  </w:num>
  <w:num w:numId="6" w16cid:durableId="598176421">
    <w:abstractNumId w:val="2"/>
  </w:num>
  <w:num w:numId="7" w16cid:durableId="2017538952">
    <w:abstractNumId w:val="6"/>
  </w:num>
  <w:num w:numId="8" w16cid:durableId="786393363">
    <w:abstractNumId w:val="1"/>
  </w:num>
  <w:num w:numId="9" w16cid:durableId="411856490">
    <w:abstractNumId w:val="7"/>
  </w:num>
  <w:num w:numId="10" w16cid:durableId="1390808035">
    <w:abstractNumId w:val="0"/>
  </w:num>
  <w:num w:numId="11" w16cid:durableId="427696279">
    <w:abstractNumId w:val="9"/>
  </w:num>
  <w:num w:numId="12" w16cid:durableId="2058119032">
    <w:abstractNumId w:val="5"/>
  </w:num>
  <w:num w:numId="13" w16cid:durableId="2072121491">
    <w:abstractNumId w:val="12"/>
  </w:num>
  <w:num w:numId="14" w16cid:durableId="2140879146">
    <w:abstractNumId w:val="3"/>
  </w:num>
  <w:num w:numId="15" w16cid:durableId="6857135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17510"/>
    <w:rsid w:val="00180834"/>
    <w:rsid w:val="00192BEB"/>
    <w:rsid w:val="00192F5B"/>
    <w:rsid w:val="001A09CD"/>
    <w:rsid w:val="001A1EE7"/>
    <w:rsid w:val="002036C8"/>
    <w:rsid w:val="0020679C"/>
    <w:rsid w:val="002826A0"/>
    <w:rsid w:val="002A22AC"/>
    <w:rsid w:val="002A22F5"/>
    <w:rsid w:val="002E24ED"/>
    <w:rsid w:val="00361C3E"/>
    <w:rsid w:val="00381761"/>
    <w:rsid w:val="0049451B"/>
    <w:rsid w:val="004F1062"/>
    <w:rsid w:val="00512A81"/>
    <w:rsid w:val="005916C7"/>
    <w:rsid w:val="00592D3A"/>
    <w:rsid w:val="005A08FA"/>
    <w:rsid w:val="005A442E"/>
    <w:rsid w:val="00605F7A"/>
    <w:rsid w:val="006D5F3D"/>
    <w:rsid w:val="007157E1"/>
    <w:rsid w:val="00777A49"/>
    <w:rsid w:val="00794F2D"/>
    <w:rsid w:val="007C2359"/>
    <w:rsid w:val="007C6570"/>
    <w:rsid w:val="007D10F5"/>
    <w:rsid w:val="007D227C"/>
    <w:rsid w:val="008048E0"/>
    <w:rsid w:val="00815C44"/>
    <w:rsid w:val="00817900"/>
    <w:rsid w:val="008F360D"/>
    <w:rsid w:val="00911E98"/>
    <w:rsid w:val="00920C45"/>
    <w:rsid w:val="009603B7"/>
    <w:rsid w:val="00972DEF"/>
    <w:rsid w:val="009E7D74"/>
    <w:rsid w:val="00A2219C"/>
    <w:rsid w:val="00A672A3"/>
    <w:rsid w:val="00B10D4C"/>
    <w:rsid w:val="00B866E8"/>
    <w:rsid w:val="00BD7083"/>
    <w:rsid w:val="00BE3E85"/>
    <w:rsid w:val="00C44018"/>
    <w:rsid w:val="00CA45D7"/>
    <w:rsid w:val="00D12CC0"/>
    <w:rsid w:val="00D16987"/>
    <w:rsid w:val="00D30706"/>
    <w:rsid w:val="00D46E45"/>
    <w:rsid w:val="00DD2F91"/>
    <w:rsid w:val="00DD3750"/>
    <w:rsid w:val="00E33D35"/>
    <w:rsid w:val="00EC0583"/>
    <w:rsid w:val="00EF570F"/>
    <w:rsid w:val="00F268BD"/>
    <w:rsid w:val="00F4228A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2">
    <w:name w:val="Pa22"/>
    <w:basedOn w:val="Normal"/>
    <w:next w:val="Normal"/>
    <w:uiPriority w:val="99"/>
    <w:rsid w:val="00794F2D"/>
    <w:pPr>
      <w:autoSpaceDE w:val="0"/>
      <w:autoSpaceDN w:val="0"/>
      <w:adjustRightInd w:val="0"/>
      <w:spacing w:after="0" w:line="281" w:lineRule="atLeast"/>
    </w:pPr>
    <w:rPr>
      <w:rFonts w:ascii="Arial" w:eastAsia="Calibri" w:hAnsi="Arial" w:cs="Arial"/>
      <w:sz w:val="24"/>
      <w:szCs w:val="24"/>
      <w:lang w:val="en-IN"/>
    </w:rPr>
  </w:style>
  <w:style w:type="paragraph" w:customStyle="1" w:styleId="Pa71">
    <w:name w:val="Pa71"/>
    <w:basedOn w:val="Normal"/>
    <w:next w:val="Normal"/>
    <w:uiPriority w:val="99"/>
    <w:rsid w:val="00794F2D"/>
    <w:pPr>
      <w:autoSpaceDE w:val="0"/>
      <w:autoSpaceDN w:val="0"/>
      <w:adjustRightInd w:val="0"/>
      <w:spacing w:after="0" w:line="241" w:lineRule="atLeast"/>
    </w:pPr>
    <w:rPr>
      <w:rFonts w:ascii="Arial" w:eastAsia="Calibri" w:hAnsi="Arial" w:cs="Arial"/>
      <w:sz w:val="24"/>
      <w:szCs w:val="24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2A22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2A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22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2A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58</cp:revision>
  <cp:lastPrinted>2025-12-17T08:04:00Z</cp:lastPrinted>
  <dcterms:created xsi:type="dcterms:W3CDTF">2023-03-23T04:54:00Z</dcterms:created>
  <dcterms:modified xsi:type="dcterms:W3CDTF">2025-12-17T08:25:00Z</dcterms:modified>
</cp:coreProperties>
</file>